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750" w:rsidRDefault="00B37750" w:rsidP="00BB10AE">
      <w:pPr>
        <w:jc w:val="center"/>
        <w:rPr>
          <w:rFonts w:cs="Times New Roman"/>
          <w:b/>
          <w:sz w:val="28"/>
          <w:szCs w:val="28"/>
          <w:u w:val="single"/>
        </w:rPr>
      </w:pPr>
      <w:bookmarkStart w:id="0" w:name="_GoBack"/>
      <w:bookmarkEnd w:id="0"/>
      <w:r w:rsidRPr="00BB10AE">
        <w:rPr>
          <w:rFonts w:cs="Times New Roman"/>
          <w:b/>
          <w:sz w:val="28"/>
          <w:szCs w:val="28"/>
          <w:u w:val="single"/>
        </w:rPr>
        <w:t xml:space="preserve">Metodický list </w:t>
      </w:r>
      <w:r w:rsidR="00BB10AE">
        <w:rPr>
          <w:rFonts w:cs="Times New Roman"/>
          <w:b/>
          <w:sz w:val="28"/>
          <w:szCs w:val="28"/>
          <w:u w:val="single"/>
        </w:rPr>
        <w:t>–</w:t>
      </w:r>
      <w:r w:rsidRPr="00BB10AE">
        <w:rPr>
          <w:rFonts w:cs="Times New Roman"/>
          <w:b/>
          <w:sz w:val="28"/>
          <w:szCs w:val="28"/>
          <w:u w:val="single"/>
        </w:rPr>
        <w:t xml:space="preserve"> Tajnička</w:t>
      </w:r>
    </w:p>
    <w:p w:rsidR="00BB10AE" w:rsidRPr="00BB10AE" w:rsidRDefault="00BB10AE" w:rsidP="00BB10AE">
      <w:pPr>
        <w:jc w:val="center"/>
        <w:rPr>
          <w:rFonts w:cs="Times New Roman"/>
          <w:b/>
          <w:sz w:val="28"/>
          <w:szCs w:val="28"/>
          <w:u w:val="single"/>
        </w:rPr>
      </w:pPr>
    </w:p>
    <w:p w:rsidR="00BB10AE" w:rsidRPr="003A062C" w:rsidRDefault="00B37750" w:rsidP="00B37750">
      <w:pPr>
        <w:jc w:val="both"/>
        <w:rPr>
          <w:rFonts w:cs="Times New Roman"/>
          <w:sz w:val="24"/>
          <w:szCs w:val="24"/>
          <w:u w:val="single"/>
        </w:rPr>
      </w:pPr>
      <w:r w:rsidRPr="00BB10AE">
        <w:rPr>
          <w:rFonts w:cs="Times New Roman"/>
          <w:b/>
          <w:sz w:val="24"/>
          <w:szCs w:val="24"/>
        </w:rPr>
        <w:t xml:space="preserve">Téma: </w:t>
      </w:r>
      <w:r w:rsidR="003A062C">
        <w:rPr>
          <w:rFonts w:cs="Times New Roman"/>
          <w:sz w:val="24"/>
          <w:szCs w:val="24"/>
        </w:rPr>
        <w:t>TUKY, SLADKOSTI, SOĽ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b/>
          <w:sz w:val="24"/>
          <w:szCs w:val="24"/>
        </w:rPr>
        <w:t>Cieľ, zameranie aktivity</w:t>
      </w:r>
      <w:r w:rsidRPr="00BB10AE">
        <w:rPr>
          <w:rFonts w:cs="Times New Roman"/>
          <w:sz w:val="24"/>
          <w:szCs w:val="24"/>
        </w:rPr>
        <w:t xml:space="preserve">: </w:t>
      </w:r>
      <w:r w:rsidR="00702357" w:rsidRPr="00BB10AE">
        <w:rPr>
          <w:rFonts w:cs="Times New Roman"/>
          <w:sz w:val="24"/>
          <w:szCs w:val="24"/>
        </w:rPr>
        <w:t>Pomocou pracovného listu s tajničkou žiaci intenzívnejšie vnímajú množstvo škodlivých, sladkých, slaných či mastných potravín, ktoré často konzumujú a majú veľmi radi. Uvedomia si, že potravina, zdanlivo neškodná, je často len reklamným ťahom.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b/>
          <w:sz w:val="24"/>
          <w:szCs w:val="24"/>
        </w:rPr>
        <w:t>Vyučovací predmet</w:t>
      </w:r>
      <w:r w:rsidRPr="00BB10AE">
        <w:rPr>
          <w:rFonts w:cs="Times New Roman"/>
          <w:sz w:val="24"/>
          <w:szCs w:val="24"/>
        </w:rPr>
        <w:t>:</w:t>
      </w:r>
    </w:p>
    <w:p w:rsidR="00BB10AE" w:rsidRDefault="00BB10AE" w:rsidP="00BB10AE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chémia</w:t>
      </w:r>
      <w:r w:rsidR="00702357" w:rsidRPr="00BB10AE">
        <w:rPr>
          <w:rFonts w:cs="Times New Roman"/>
          <w:sz w:val="24"/>
          <w:szCs w:val="24"/>
        </w:rPr>
        <w:t xml:space="preserve"> (Zdravá strava, Potravinová pyramíd</w:t>
      </w:r>
      <w:r>
        <w:rPr>
          <w:rFonts w:cs="Times New Roman"/>
          <w:sz w:val="24"/>
          <w:szCs w:val="24"/>
        </w:rPr>
        <w:t>a, Lipidy, Sacharidy, Proteíny)</w:t>
      </w:r>
    </w:p>
    <w:p w:rsidR="00BB10AE" w:rsidRDefault="00BB10AE" w:rsidP="00BB10AE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biológia</w:t>
      </w:r>
      <w:r w:rsidR="00702357" w:rsidRPr="00BB10AE">
        <w:rPr>
          <w:rFonts w:cs="Times New Roman"/>
          <w:sz w:val="24"/>
          <w:szCs w:val="24"/>
        </w:rPr>
        <w:t xml:space="preserve"> (Trávi</w:t>
      </w:r>
      <w:r>
        <w:rPr>
          <w:rFonts w:cs="Times New Roman"/>
          <w:sz w:val="24"/>
          <w:szCs w:val="24"/>
        </w:rPr>
        <w:t>aca sústava, Ochorenia</w:t>
      </w:r>
      <w:r w:rsidR="00702357" w:rsidRPr="00BB10AE">
        <w:rPr>
          <w:rFonts w:cs="Times New Roman"/>
          <w:sz w:val="24"/>
          <w:szCs w:val="24"/>
        </w:rPr>
        <w:t xml:space="preserve"> tráviac</w:t>
      </w:r>
      <w:r>
        <w:rPr>
          <w:rFonts w:cs="Times New Roman"/>
          <w:sz w:val="24"/>
          <w:szCs w:val="24"/>
        </w:rPr>
        <w:t>ej a vylučovacej sústavy)</w:t>
      </w:r>
    </w:p>
    <w:p w:rsidR="00BB10AE" w:rsidRDefault="00BB10AE" w:rsidP="00BB10AE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občianska náuka(Zdravý životný štýl, Rodina) </w:t>
      </w:r>
    </w:p>
    <w:p w:rsidR="00B37750" w:rsidRDefault="00702357" w:rsidP="00BB10AE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sz w:val="24"/>
          <w:szCs w:val="24"/>
        </w:rPr>
        <w:t xml:space="preserve">na rôznych </w:t>
      </w:r>
      <w:r w:rsidR="00BB10AE">
        <w:rPr>
          <w:rFonts w:cs="Times New Roman"/>
          <w:sz w:val="24"/>
          <w:szCs w:val="24"/>
        </w:rPr>
        <w:t>témach  v rámci etickej výchovy</w:t>
      </w:r>
    </w:p>
    <w:p w:rsidR="00BB10AE" w:rsidRPr="00BB10AE" w:rsidRDefault="00BB10AE" w:rsidP="00BB10AE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Vhodné pre žiakov II. stupňa.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b/>
          <w:sz w:val="24"/>
          <w:szCs w:val="24"/>
        </w:rPr>
        <w:t>Pomôcky</w:t>
      </w:r>
      <w:r w:rsidRPr="00BB10AE">
        <w:rPr>
          <w:rFonts w:cs="Times New Roman"/>
          <w:sz w:val="24"/>
          <w:szCs w:val="24"/>
        </w:rPr>
        <w:t>:</w:t>
      </w:r>
      <w:r w:rsidR="00BB10AE">
        <w:rPr>
          <w:rFonts w:cs="Times New Roman"/>
          <w:sz w:val="24"/>
          <w:szCs w:val="24"/>
        </w:rPr>
        <w:t xml:space="preserve"> t</w:t>
      </w:r>
      <w:r w:rsidR="00702357" w:rsidRPr="00BB10AE">
        <w:rPr>
          <w:rFonts w:cs="Times New Roman"/>
          <w:sz w:val="24"/>
          <w:szCs w:val="24"/>
        </w:rPr>
        <w:t>ajnička, obrazový materiál (ako pozadie, nástenka)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b/>
          <w:sz w:val="24"/>
          <w:szCs w:val="24"/>
        </w:rPr>
        <w:t>Príprava</w:t>
      </w:r>
      <w:r w:rsidRPr="00BB10AE">
        <w:rPr>
          <w:rFonts w:cs="Times New Roman"/>
          <w:sz w:val="24"/>
          <w:szCs w:val="24"/>
        </w:rPr>
        <w:t>:</w:t>
      </w:r>
      <w:r w:rsidR="00702357" w:rsidRPr="00BB10AE">
        <w:rPr>
          <w:rFonts w:cs="Times New Roman"/>
          <w:sz w:val="24"/>
          <w:szCs w:val="24"/>
        </w:rPr>
        <w:t>Vytvorenie tajničky.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b/>
          <w:sz w:val="24"/>
          <w:szCs w:val="24"/>
        </w:rPr>
        <w:t>Postup, realizácia</w:t>
      </w:r>
      <w:r w:rsidRPr="00BB10AE">
        <w:rPr>
          <w:rFonts w:cs="Times New Roman"/>
          <w:sz w:val="24"/>
          <w:szCs w:val="24"/>
        </w:rPr>
        <w:t>:</w:t>
      </w:r>
    </w:p>
    <w:p w:rsidR="00BB10AE" w:rsidRDefault="00BF407C" w:rsidP="00BB10AE">
      <w:pPr>
        <w:pStyle w:val="Odsekzoznamu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sz w:val="24"/>
          <w:szCs w:val="24"/>
        </w:rPr>
        <w:t xml:space="preserve">Tajničku riešia žiaci samostatne, do tabuľky dopisujú tie názvy a potraviny, ktoré vedie pomenovať s istotou. </w:t>
      </w:r>
    </w:p>
    <w:p w:rsidR="00BB10AE" w:rsidRDefault="00BF407C" w:rsidP="00BB10AE">
      <w:pPr>
        <w:pStyle w:val="Odsekzoznamu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sz w:val="24"/>
          <w:szCs w:val="24"/>
        </w:rPr>
        <w:t xml:space="preserve">Ostatné potraviny si doplníme spoločne a s pomocou učiteľa. </w:t>
      </w:r>
    </w:p>
    <w:p w:rsidR="00702357" w:rsidRPr="00BB10AE" w:rsidRDefault="00BF407C" w:rsidP="00BB10AE">
      <w:pPr>
        <w:pStyle w:val="Odsekzoznamu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sz w:val="24"/>
          <w:szCs w:val="24"/>
        </w:rPr>
        <w:t>Jednotlivé potraviny sú vyjadrené opisom a žiaci hľadajú jednoslovné pomenovania. Riešenie tajničky súvisí s témou pracovného listu.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b/>
          <w:sz w:val="24"/>
          <w:szCs w:val="24"/>
        </w:rPr>
        <w:t>Zhrnutie</w:t>
      </w:r>
      <w:r w:rsidRPr="00BB10AE">
        <w:rPr>
          <w:rFonts w:cs="Times New Roman"/>
          <w:sz w:val="24"/>
          <w:szCs w:val="24"/>
        </w:rPr>
        <w:t>: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sz w:val="24"/>
          <w:szCs w:val="24"/>
        </w:rPr>
        <w:tab/>
      </w:r>
      <w:r w:rsidR="00BF407C" w:rsidRPr="00BB10AE">
        <w:rPr>
          <w:rFonts w:cs="Times New Roman"/>
          <w:sz w:val="24"/>
          <w:szCs w:val="24"/>
        </w:rPr>
        <w:t>Žiaci sú nútení zamyslieť sa nad zložením, farbou, vlastnosťami, chuťou či vzhľadom jednotlivých sladkých, slaných či iných nezdr</w:t>
      </w:r>
      <w:r w:rsidR="00A0411F" w:rsidRPr="00BB10AE">
        <w:rPr>
          <w:rFonts w:cs="Times New Roman"/>
          <w:sz w:val="24"/>
          <w:szCs w:val="24"/>
        </w:rPr>
        <w:t>avých potravín, ktoré často a s obľubou konzumujú.</w:t>
      </w:r>
    </w:p>
    <w:p w:rsidR="00B37750" w:rsidRPr="00BB10AE" w:rsidRDefault="00B37750" w:rsidP="00B37750">
      <w:pPr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b/>
          <w:sz w:val="24"/>
          <w:szCs w:val="24"/>
        </w:rPr>
        <w:t>Prílohy</w:t>
      </w:r>
      <w:r w:rsidRPr="00BB10AE">
        <w:rPr>
          <w:rFonts w:cs="Times New Roman"/>
          <w:sz w:val="24"/>
          <w:szCs w:val="24"/>
        </w:rPr>
        <w:t>:</w:t>
      </w:r>
    </w:p>
    <w:p w:rsidR="00B37750" w:rsidRPr="00BB10AE" w:rsidRDefault="00B37750" w:rsidP="00A0411F">
      <w:pPr>
        <w:spacing w:after="0"/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sz w:val="24"/>
          <w:szCs w:val="24"/>
        </w:rPr>
        <w:tab/>
      </w:r>
      <w:r w:rsidR="00A0411F" w:rsidRPr="00BB10AE">
        <w:rPr>
          <w:rFonts w:cs="Times New Roman"/>
          <w:sz w:val="24"/>
          <w:szCs w:val="24"/>
        </w:rPr>
        <w:t>Tajnička</w:t>
      </w:r>
    </w:p>
    <w:p w:rsidR="00A0411F" w:rsidRPr="00BB10AE" w:rsidRDefault="00A0411F" w:rsidP="00A0411F">
      <w:pPr>
        <w:spacing w:after="0"/>
        <w:jc w:val="both"/>
        <w:rPr>
          <w:rFonts w:cs="Times New Roman"/>
          <w:sz w:val="24"/>
          <w:szCs w:val="24"/>
        </w:rPr>
      </w:pPr>
      <w:r w:rsidRPr="00BB10AE">
        <w:rPr>
          <w:rFonts w:cs="Times New Roman"/>
          <w:sz w:val="24"/>
          <w:szCs w:val="24"/>
        </w:rPr>
        <w:tab/>
        <w:t>Riešenie tajničky</w:t>
      </w:r>
    </w:p>
    <w:p w:rsidR="00BF76AE" w:rsidRDefault="00BF76AE" w:rsidP="00A0411F">
      <w:pPr>
        <w:spacing w:after="0"/>
        <w:rPr>
          <w:sz w:val="24"/>
          <w:szCs w:val="24"/>
        </w:rPr>
      </w:pPr>
    </w:p>
    <w:p w:rsidR="00BB10AE" w:rsidRDefault="00BB10AE" w:rsidP="00A0411F">
      <w:pPr>
        <w:spacing w:after="0"/>
        <w:rPr>
          <w:sz w:val="24"/>
          <w:szCs w:val="24"/>
        </w:rPr>
      </w:pPr>
    </w:p>
    <w:p w:rsidR="00BB10AE" w:rsidRDefault="00BB10AE" w:rsidP="00A0411F">
      <w:pPr>
        <w:spacing w:after="0"/>
        <w:rPr>
          <w:sz w:val="24"/>
          <w:szCs w:val="24"/>
        </w:rPr>
      </w:pPr>
    </w:p>
    <w:p w:rsidR="00BB10AE" w:rsidRDefault="00BB10AE" w:rsidP="00A0411F">
      <w:pPr>
        <w:spacing w:after="0"/>
        <w:rPr>
          <w:sz w:val="24"/>
          <w:szCs w:val="24"/>
        </w:rPr>
      </w:pPr>
    </w:p>
    <w:p w:rsidR="00BB10AE" w:rsidRDefault="00BB10AE" w:rsidP="00A0411F">
      <w:pPr>
        <w:spacing w:after="0"/>
        <w:rPr>
          <w:sz w:val="24"/>
          <w:szCs w:val="24"/>
        </w:rPr>
      </w:pPr>
    </w:p>
    <w:p w:rsidR="00BB10AE" w:rsidRDefault="00BB10AE" w:rsidP="00A0411F">
      <w:pPr>
        <w:spacing w:after="0"/>
        <w:rPr>
          <w:sz w:val="24"/>
          <w:szCs w:val="24"/>
        </w:rPr>
      </w:pPr>
    </w:p>
    <w:p w:rsidR="00BB10AE" w:rsidRDefault="00BB10AE" w:rsidP="00BB10AE">
      <w:pPr>
        <w:ind w:firstLine="708"/>
        <w:jc w:val="both"/>
        <w:rPr>
          <w:rFonts w:ascii="Comic Sans MS" w:hAnsi="Comic Sans MS"/>
        </w:rPr>
      </w:pPr>
      <w:r w:rsidRPr="00B151C3">
        <w:rPr>
          <w:rFonts w:ascii="Comic Sans MS" w:hAnsi="Comic Sans MS"/>
        </w:rPr>
        <w:lastRenderedPageBreak/>
        <w:t xml:space="preserve">Do rúk sa Ti dostala dlhá tajnička. Je to obrovská výzva. Tvojou úlohou je nájsť správne odpovede na otázky alebo dokončiť začaté vety, a následne riešenia zapísať do tajničky. Celé tvoje rozmýšľanie bude o sladkostiach a iných maškrtách, ktoré aj Ty veľmi obľubuješ. </w:t>
      </w:r>
    </w:p>
    <w:p w:rsidR="00BB10AE" w:rsidRDefault="00BB10AE" w:rsidP="00BB10AE">
      <w:pPr>
        <w:ind w:firstLine="708"/>
        <w:jc w:val="both"/>
        <w:rPr>
          <w:rFonts w:ascii="Comic Sans MS" w:hAnsi="Comic Sans MS"/>
        </w:rPr>
      </w:pPr>
      <w:r w:rsidRPr="00B151C3">
        <w:rPr>
          <w:rFonts w:ascii="Comic Sans MS" w:hAnsi="Comic Sans MS"/>
        </w:rPr>
        <w:t>A riešenie tajničky Ťa určite prekvapí :O)</w:t>
      </w:r>
    </w:p>
    <w:p w:rsidR="00BB10AE" w:rsidRPr="00BB10AE" w:rsidRDefault="00BB10AE" w:rsidP="00BB10AE">
      <w:pPr>
        <w:ind w:firstLine="708"/>
        <w:jc w:val="center"/>
        <w:rPr>
          <w:rFonts w:ascii="Comic Sans MS" w:hAnsi="Comic Sans MS"/>
          <w:b/>
        </w:rPr>
      </w:pPr>
      <w:r w:rsidRPr="00B151C3">
        <w:rPr>
          <w:rFonts w:ascii="Comic Sans MS" w:hAnsi="Comic Sans MS"/>
          <w:b/>
        </w:rPr>
        <w:t>TAJNIČKA</w:t>
      </w:r>
    </w:p>
    <w:tbl>
      <w:tblPr>
        <w:tblStyle w:val="Mriekatabuky"/>
        <w:tblW w:w="0" w:type="auto"/>
        <w:tblInd w:w="1290" w:type="dxa"/>
        <w:tblLook w:val="04A0"/>
      </w:tblPr>
      <w:tblGrid>
        <w:gridCol w:w="549"/>
        <w:gridCol w:w="550"/>
        <w:gridCol w:w="550"/>
        <w:gridCol w:w="550"/>
        <w:gridCol w:w="550"/>
        <w:gridCol w:w="550"/>
        <w:gridCol w:w="549"/>
        <w:gridCol w:w="550"/>
        <w:gridCol w:w="550"/>
        <w:gridCol w:w="550"/>
        <w:gridCol w:w="550"/>
        <w:gridCol w:w="550"/>
      </w:tblGrid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59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59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59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90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10AE" w:rsidRDefault="00BB10AE" w:rsidP="00BB10AE">
      <w:pPr>
        <w:ind w:firstLine="708"/>
      </w:pPr>
    </w:p>
    <w:p w:rsidR="00BB10AE" w:rsidRDefault="00BB10AE" w:rsidP="00BB10AE">
      <w:pPr>
        <w:jc w:val="both"/>
      </w:pPr>
    </w:p>
    <w:p w:rsidR="00BB10AE" w:rsidRPr="00C36D97" w:rsidRDefault="00BB10AE" w:rsidP="00BB10AE">
      <w:pPr>
        <w:jc w:val="both"/>
        <w:rPr>
          <w:rFonts w:ascii="Comic Sans MS" w:hAnsi="Comic Sans MS"/>
          <w:b/>
        </w:rPr>
      </w:pPr>
      <w:r w:rsidRPr="00C36D97">
        <w:rPr>
          <w:rFonts w:ascii="Comic Sans MS" w:hAnsi="Comic Sans MS"/>
          <w:b/>
        </w:rPr>
        <w:lastRenderedPageBreak/>
        <w:t>OTÁZKY: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Penové cukríky od firmy JOJO s písmenom X v názve.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Spoločný názov pre chlieb, rožky, žemle a pod.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Sladké jedlo vyrobené z rožkov, tvarohu a ovocia.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Sladké jedlo, vyrobené z mlieka, múky, cukru a vajec, pripravené na panvici.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Sladkosť, farebné čokoládové dražé.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Sladké pečivo predávané v košíčkoch, najčastejšie čokoládové, s rôznou náplňou.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Arabské jedlo vyrobené grilovaním alebo pečením mäsa na panvici, súčasť žemlí.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Sladké pečivo v tvare kocky, plnené džemom či lekvárom, môže byť aj tvarohom.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Pukancová kukurica.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Sladké pečivo, korpusy naplnené krémom, poliate čokoládou, úhľadne nakrájané.</w:t>
      </w:r>
    </w:p>
    <w:p w:rsidR="00BB10AE" w:rsidRPr="00C36D97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Sterilizované ovocie.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 w:rsidRPr="00C36D97">
        <w:rPr>
          <w:rFonts w:ascii="Comic Sans MS" w:hAnsi="Comic Sans MS"/>
        </w:rPr>
        <w:t>Slaná maškrta, veľkosť väčšej fazule, s arašidovou príchuťou.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Sladké maškrty určená na cmúľanie, bez paličky.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Vyprážané a slané zemiakové lupienky.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Čokoládové sladkosti uložené v ozdobných krabičkách.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Sladká maškrta určená na cmúľanie a lízanie.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Slané pečené cesto s kečupom, salámou, syrom a zeleninou.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Slaná maškrta v tvare paličky, môže byť so soľou, sézamom.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Sladké pečené cesto s ovocím a posýpkou.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Zemiaky v najnezdravšej forme, podávané k vyprážanému syru.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Najzdravší zdroj cukrov.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Arašidy, kešu, para, burské ...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Spojenie oplátky a rôznej náplne (Horalky, Tatranky, Mila....)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Do zlatista vyprážané sladké kynuté cesto, obalené v čokoláde, s cukríkmi.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Sladké maškrty bez náplne (Marína, Koka, Arabesky, ....)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Vyprážané kysnuté cesto, tvar kolieska, plnené džemom, posypané cukrom.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Sladké tmavohnedý nápoj podobný Coca Cole.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Horká, mliečna či biela maškrta.</w:t>
      </w:r>
    </w:p>
    <w:p w:rsidR="00BB10AE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Párok v rožku, s horčicou či kečupom.</w:t>
      </w:r>
    </w:p>
    <w:p w:rsidR="00BB10AE" w:rsidRPr="00B822EB" w:rsidRDefault="00BB10AE" w:rsidP="00BB10AE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Medové pečené cesto, spojené džemom, poliate čokoládou.</w:t>
      </w:r>
    </w:p>
    <w:p w:rsidR="00BB10AE" w:rsidRPr="00BB10AE" w:rsidRDefault="00BB10AE" w:rsidP="00BB10AE">
      <w:pPr>
        <w:jc w:val="center"/>
        <w:rPr>
          <w:rFonts w:ascii="Comic Sans MS" w:hAnsi="Comic Sans MS"/>
          <w:b/>
        </w:rPr>
      </w:pPr>
      <w:r w:rsidRPr="00BB10AE">
        <w:rPr>
          <w:rFonts w:ascii="Comic Sans MS" w:hAnsi="Comic Sans MS"/>
          <w:b/>
        </w:rPr>
        <w:lastRenderedPageBreak/>
        <w:t>RIEŠENIE TAJNIČKY</w:t>
      </w:r>
    </w:p>
    <w:p w:rsidR="00BB10AE" w:rsidRPr="00BB10AE" w:rsidRDefault="00BB10AE" w:rsidP="00BB10AE">
      <w:pPr>
        <w:pStyle w:val="Odsekzoznamu"/>
        <w:rPr>
          <w:rFonts w:ascii="Comic Sans MS" w:hAnsi="Comic Sans MS"/>
          <w:b/>
        </w:rPr>
      </w:pPr>
    </w:p>
    <w:tbl>
      <w:tblPr>
        <w:tblStyle w:val="Mriekatabuky"/>
        <w:tblW w:w="0" w:type="auto"/>
        <w:tblInd w:w="1290" w:type="dxa"/>
        <w:tblLook w:val="04A0"/>
      </w:tblPr>
      <w:tblGrid>
        <w:gridCol w:w="549"/>
        <w:gridCol w:w="550"/>
        <w:gridCol w:w="578"/>
        <w:gridCol w:w="550"/>
        <w:gridCol w:w="578"/>
        <w:gridCol w:w="550"/>
        <w:gridCol w:w="578"/>
        <w:gridCol w:w="550"/>
        <w:gridCol w:w="550"/>
        <w:gridCol w:w="550"/>
        <w:gridCol w:w="550"/>
        <w:gridCol w:w="550"/>
      </w:tblGrid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Č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Ž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Ľ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59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Á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Ó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Í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Ó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Í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Č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59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Á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Č</w:t>
            </w: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Š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Š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Š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Š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</w:t>
            </w:r>
          </w:p>
        </w:tc>
        <w:tc>
          <w:tcPr>
            <w:tcW w:w="550" w:type="dxa"/>
            <w:tcBorders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59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Č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Á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74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</w:t>
            </w: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0AE" w:rsidRPr="00216EFF" w:rsidTr="00D04A3B">
        <w:trPr>
          <w:trHeight w:val="290"/>
        </w:trPr>
        <w:tc>
          <w:tcPr>
            <w:tcW w:w="5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EFF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50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550" w:type="dxa"/>
            <w:shd w:val="clear" w:color="auto" w:fill="C6D9F1" w:themeFill="text2" w:themeFillTint="33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Í</w:t>
            </w:r>
          </w:p>
        </w:tc>
        <w:tc>
          <w:tcPr>
            <w:tcW w:w="578" w:type="dxa"/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</w:p>
        </w:tc>
        <w:tc>
          <w:tcPr>
            <w:tcW w:w="5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B10AE" w:rsidRPr="00216EFF" w:rsidRDefault="00BB10AE" w:rsidP="00D04A3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10AE" w:rsidRPr="00BB10AE" w:rsidRDefault="00BB10AE" w:rsidP="00BB10AE">
      <w:pPr>
        <w:pStyle w:val="Odsekzoznamu"/>
        <w:jc w:val="both"/>
        <w:rPr>
          <w:rFonts w:ascii="Comic Sans MS" w:hAnsi="Comic Sans MS"/>
        </w:rPr>
      </w:pPr>
    </w:p>
    <w:p w:rsidR="00BB10AE" w:rsidRDefault="00BB10AE" w:rsidP="00BB10AE">
      <w:pPr>
        <w:pStyle w:val="Odsekzoznamu"/>
        <w:jc w:val="both"/>
      </w:pPr>
    </w:p>
    <w:p w:rsidR="00BB10AE" w:rsidRDefault="00BB10AE" w:rsidP="00BB10AE">
      <w:pPr>
        <w:pStyle w:val="Odsekzoznamu"/>
        <w:jc w:val="both"/>
      </w:pPr>
    </w:p>
    <w:p w:rsidR="00BB10AE" w:rsidRDefault="00BB10AE" w:rsidP="00BB10AE">
      <w:pPr>
        <w:pStyle w:val="Odsekzoznamu"/>
      </w:pPr>
    </w:p>
    <w:p w:rsidR="00BB10AE" w:rsidRPr="00BB10AE" w:rsidRDefault="00BB10AE" w:rsidP="00A0411F">
      <w:pPr>
        <w:spacing w:after="0"/>
        <w:rPr>
          <w:sz w:val="24"/>
          <w:szCs w:val="24"/>
        </w:rPr>
      </w:pPr>
    </w:p>
    <w:sectPr w:rsidR="00BB10AE" w:rsidRPr="00BB10AE" w:rsidSect="000843A7">
      <w:pgSz w:w="11906" w:h="16838"/>
      <w:pgMar w:top="113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C6E" w:rsidRDefault="00E42C6E" w:rsidP="00B37750">
      <w:pPr>
        <w:spacing w:after="0" w:line="240" w:lineRule="auto"/>
      </w:pPr>
      <w:r>
        <w:separator/>
      </w:r>
    </w:p>
  </w:endnote>
  <w:endnote w:type="continuationSeparator" w:id="0">
    <w:p w:rsidR="00E42C6E" w:rsidRDefault="00E42C6E" w:rsidP="00B37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C6E" w:rsidRDefault="00E42C6E" w:rsidP="00B37750">
      <w:pPr>
        <w:spacing w:after="0" w:line="240" w:lineRule="auto"/>
      </w:pPr>
      <w:r>
        <w:separator/>
      </w:r>
    </w:p>
  </w:footnote>
  <w:footnote w:type="continuationSeparator" w:id="0">
    <w:p w:rsidR="00E42C6E" w:rsidRDefault="00E42C6E" w:rsidP="00B37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75D09"/>
    <w:multiLevelType w:val="hybridMultilevel"/>
    <w:tmpl w:val="C38C8AF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9049C"/>
    <w:multiLevelType w:val="hybridMultilevel"/>
    <w:tmpl w:val="F592722C"/>
    <w:lvl w:ilvl="0" w:tplc="041B0011">
      <w:start w:val="1"/>
      <w:numFmt w:val="decimal"/>
      <w:lvlText w:val="%1)"/>
      <w:lvlJc w:val="left"/>
      <w:pPr>
        <w:ind w:left="1425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2">
    <w:nsid w:val="5D7650D1"/>
    <w:multiLevelType w:val="hybridMultilevel"/>
    <w:tmpl w:val="481CD214"/>
    <w:lvl w:ilvl="0" w:tplc="041B0011">
      <w:start w:val="1"/>
      <w:numFmt w:val="decimal"/>
      <w:lvlText w:val="%1)"/>
      <w:lvlJc w:val="left"/>
      <w:pPr>
        <w:ind w:left="1425" w:hanging="360"/>
      </w:p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60D92A38"/>
    <w:multiLevelType w:val="hybridMultilevel"/>
    <w:tmpl w:val="A0E61852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7750"/>
    <w:rsid w:val="000735F6"/>
    <w:rsid w:val="003A062C"/>
    <w:rsid w:val="00702357"/>
    <w:rsid w:val="00730DA0"/>
    <w:rsid w:val="00A0411F"/>
    <w:rsid w:val="00B37750"/>
    <w:rsid w:val="00BB10AE"/>
    <w:rsid w:val="00BF407C"/>
    <w:rsid w:val="00BF76AE"/>
    <w:rsid w:val="00D51282"/>
    <w:rsid w:val="00DA64A0"/>
    <w:rsid w:val="00E42C6E"/>
    <w:rsid w:val="00F0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735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37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7750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B37750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B37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7750"/>
    <w:rPr>
      <w:rFonts w:eastAsia="Times New Roman"/>
    </w:rPr>
  </w:style>
  <w:style w:type="table" w:styleId="Mriekatabuky">
    <w:name w:val="Table Grid"/>
    <w:basedOn w:val="Normlnatabuka"/>
    <w:uiPriority w:val="59"/>
    <w:rsid w:val="00BB1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37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7750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B37750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B37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7750"/>
    <w:rPr>
      <w:rFonts w:eastAsia="Times New Roman"/>
    </w:rPr>
  </w:style>
  <w:style w:type="table" w:styleId="Mriekatabuky">
    <w:name w:val="Table Grid"/>
    <w:basedOn w:val="Normlnatabuka"/>
    <w:uiPriority w:val="59"/>
    <w:rsid w:val="00BB1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</dc:creator>
  <cp:lastModifiedBy>SPPK</cp:lastModifiedBy>
  <cp:revision>2</cp:revision>
  <dcterms:created xsi:type="dcterms:W3CDTF">2014-10-23T13:41:00Z</dcterms:created>
  <dcterms:modified xsi:type="dcterms:W3CDTF">2014-10-23T13:41:00Z</dcterms:modified>
</cp:coreProperties>
</file>